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CC5" w:rsidRDefault="00D42CC5" w:rsidP="00D42CC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ТИТУЛЬНИЙ АРКУШ</w:t>
      </w:r>
    </w:p>
    <w:p w:rsidR="00D42CC5" w:rsidRDefault="00D42CC5" w:rsidP="00D42CC5">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230"/>
      </w:tblGrid>
      <w:tr w:rsidR="00D42CC5" w:rsidTr="00F76F4B">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D42CC5" w:rsidRDefault="00D42CC5" w:rsidP="00F76F4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30.08.2025</w:t>
            </w:r>
          </w:p>
        </w:tc>
      </w:tr>
      <w:tr w:rsidR="00D42CC5" w:rsidTr="00F76F4B">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D42CC5" w:rsidRDefault="00D42CC5" w:rsidP="00F76F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 реєстрації емітентом електронного документа)</w:t>
            </w:r>
          </w:p>
        </w:tc>
      </w:tr>
      <w:tr w:rsidR="00D42CC5" w:rsidTr="00F76F4B">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D42CC5" w:rsidRDefault="00D42CC5" w:rsidP="00F76F4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42CC5" w:rsidTr="00F76F4B">
        <w:tblPrEx>
          <w:tblCellMar>
            <w:top w:w="0" w:type="dxa"/>
            <w:bottom w:w="0" w:type="dxa"/>
          </w:tblCellMar>
        </w:tblPrEx>
        <w:trPr>
          <w:trHeight w:val="300"/>
        </w:trPr>
        <w:tc>
          <w:tcPr>
            <w:tcW w:w="5230" w:type="dxa"/>
            <w:tcBorders>
              <w:top w:val="nil"/>
              <w:left w:val="nil"/>
              <w:bottom w:val="nil"/>
              <w:right w:val="nil"/>
            </w:tcBorders>
            <w:vAlign w:val="bottom"/>
          </w:tcPr>
          <w:p w:rsidR="00D42CC5" w:rsidRDefault="00D42CC5" w:rsidP="00F76F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(вихідний реєстраційний номер електронного документа)</w:t>
            </w:r>
          </w:p>
        </w:tc>
      </w:tr>
    </w:tbl>
    <w:p w:rsidR="00D42CC5" w:rsidRDefault="00D42CC5" w:rsidP="00D42C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0465"/>
      </w:tblGrid>
      <w:tr w:rsidR="00D42CC5" w:rsidTr="00F76F4B">
        <w:tblPrEx>
          <w:tblCellMar>
            <w:top w:w="0" w:type="dxa"/>
            <w:bottom w:w="0" w:type="dxa"/>
          </w:tblCellMar>
        </w:tblPrEx>
        <w:trPr>
          <w:trHeight w:val="300"/>
        </w:trPr>
        <w:tc>
          <w:tcPr>
            <w:tcW w:w="10465" w:type="dxa"/>
            <w:tcBorders>
              <w:top w:val="nil"/>
              <w:left w:val="nil"/>
              <w:bottom w:val="nil"/>
              <w:right w:val="nil"/>
            </w:tcBorders>
            <w:vAlign w:val="bottom"/>
          </w:tcPr>
          <w:p w:rsidR="00D42CC5" w:rsidRDefault="00D42CC5" w:rsidP="00F76F4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D42CC5" w:rsidRDefault="00D42CC5" w:rsidP="00D42CC5">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415"/>
        <w:gridCol w:w="236"/>
        <w:gridCol w:w="3334"/>
        <w:gridCol w:w="236"/>
        <w:gridCol w:w="3284"/>
      </w:tblGrid>
      <w:tr w:rsidR="00D42CC5" w:rsidTr="00F76F4B">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D42CC5" w:rsidRDefault="00D42CC5" w:rsidP="00F76F4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Директор</w:t>
            </w:r>
          </w:p>
        </w:tc>
        <w:tc>
          <w:tcPr>
            <w:tcW w:w="216" w:type="dxa"/>
            <w:tcBorders>
              <w:top w:val="nil"/>
              <w:left w:val="nil"/>
              <w:bottom w:val="nil"/>
              <w:right w:val="nil"/>
            </w:tcBorders>
          </w:tcPr>
          <w:p w:rsidR="00D42CC5" w:rsidRDefault="00D42CC5" w:rsidP="00F76F4B">
            <w:pPr>
              <w:widowControl w:val="0"/>
              <w:autoSpaceDE w:val="0"/>
              <w:autoSpaceDN w:val="0"/>
              <w:adjustRightInd w:val="0"/>
              <w:spacing w:after="0" w:line="240" w:lineRule="auto"/>
              <w:jc w:val="center"/>
              <w:rPr>
                <w:rFonts w:ascii="Times New Roman" w:hAnsi="Times New Roman" w:cs="Times New Roman"/>
                <w:sz w:val="24"/>
                <w:szCs w:val="24"/>
              </w:rPr>
            </w:pPr>
          </w:p>
        </w:tc>
        <w:tc>
          <w:tcPr>
            <w:tcW w:w="3334" w:type="dxa"/>
            <w:tcBorders>
              <w:top w:val="nil"/>
              <w:left w:val="nil"/>
              <w:bottom w:val="single" w:sz="6" w:space="0" w:color="auto"/>
              <w:right w:val="nil"/>
            </w:tcBorders>
            <w:vAlign w:val="bottom"/>
          </w:tcPr>
          <w:p w:rsidR="00D42CC5" w:rsidRDefault="00D42CC5" w:rsidP="00F76F4B">
            <w:pPr>
              <w:widowControl w:val="0"/>
              <w:autoSpaceDE w:val="0"/>
              <w:autoSpaceDN w:val="0"/>
              <w:adjustRightInd w:val="0"/>
              <w:spacing w:after="0" w:line="240" w:lineRule="auto"/>
              <w:jc w:val="center"/>
              <w:rPr>
                <w:rFonts w:ascii="Times New Roman" w:hAnsi="Times New Roman" w:cs="Times New Roman"/>
                <w:sz w:val="24"/>
                <w:szCs w:val="24"/>
              </w:rPr>
            </w:pPr>
          </w:p>
        </w:tc>
        <w:tc>
          <w:tcPr>
            <w:tcW w:w="216" w:type="dxa"/>
            <w:tcBorders>
              <w:top w:val="nil"/>
              <w:left w:val="nil"/>
              <w:bottom w:val="nil"/>
              <w:right w:val="nil"/>
            </w:tcBorders>
          </w:tcPr>
          <w:p w:rsidR="00D42CC5" w:rsidRDefault="00D42CC5" w:rsidP="00F76F4B">
            <w:pPr>
              <w:widowControl w:val="0"/>
              <w:autoSpaceDE w:val="0"/>
              <w:autoSpaceDN w:val="0"/>
              <w:adjustRightInd w:val="0"/>
              <w:spacing w:after="0" w:line="240" w:lineRule="auto"/>
              <w:jc w:val="center"/>
              <w:rPr>
                <w:rFonts w:ascii="Times New Roman" w:hAnsi="Times New Roman" w:cs="Times New Roman"/>
                <w:sz w:val="24"/>
                <w:szCs w:val="24"/>
              </w:rPr>
            </w:pPr>
          </w:p>
        </w:tc>
        <w:tc>
          <w:tcPr>
            <w:tcW w:w="3284" w:type="dxa"/>
            <w:tcBorders>
              <w:top w:val="nil"/>
              <w:left w:val="nil"/>
              <w:bottom w:val="single" w:sz="6" w:space="0" w:color="auto"/>
              <w:right w:val="nil"/>
            </w:tcBorders>
            <w:vAlign w:val="bottom"/>
          </w:tcPr>
          <w:p w:rsidR="00D42CC5" w:rsidRDefault="00D42CC5" w:rsidP="00F76F4B">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Козун</w:t>
            </w:r>
            <w:proofErr w:type="spellEnd"/>
            <w:r>
              <w:rPr>
                <w:rFonts w:ascii="Times New Roman" w:hAnsi="Times New Roman" w:cs="Times New Roman"/>
                <w:sz w:val="24"/>
                <w:szCs w:val="24"/>
              </w:rPr>
              <w:t xml:space="preserve"> Володимир Іванович</w:t>
            </w:r>
          </w:p>
        </w:tc>
      </w:tr>
      <w:tr w:rsidR="00D42CC5" w:rsidTr="00F76F4B">
        <w:tblPrEx>
          <w:tblCellMar>
            <w:top w:w="0" w:type="dxa"/>
            <w:bottom w:w="0" w:type="dxa"/>
          </w:tblCellMar>
        </w:tblPrEx>
        <w:trPr>
          <w:trHeight w:val="200"/>
        </w:trPr>
        <w:tc>
          <w:tcPr>
            <w:tcW w:w="3415" w:type="dxa"/>
            <w:tcBorders>
              <w:top w:val="nil"/>
              <w:left w:val="nil"/>
              <w:bottom w:val="nil"/>
              <w:right w:val="nil"/>
            </w:tcBorders>
          </w:tcPr>
          <w:p w:rsidR="00D42CC5" w:rsidRDefault="00D42CC5" w:rsidP="00F76F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(посада)</w:t>
            </w:r>
          </w:p>
        </w:tc>
        <w:tc>
          <w:tcPr>
            <w:tcW w:w="216" w:type="dxa"/>
            <w:tcBorders>
              <w:top w:val="nil"/>
              <w:left w:val="nil"/>
              <w:bottom w:val="nil"/>
              <w:right w:val="nil"/>
            </w:tcBorders>
          </w:tcPr>
          <w:p w:rsidR="00D42CC5" w:rsidRDefault="00D42CC5" w:rsidP="00F76F4B">
            <w:pPr>
              <w:widowControl w:val="0"/>
              <w:autoSpaceDE w:val="0"/>
              <w:autoSpaceDN w:val="0"/>
              <w:adjustRightInd w:val="0"/>
              <w:spacing w:after="0" w:line="240" w:lineRule="auto"/>
              <w:jc w:val="center"/>
              <w:rPr>
                <w:rFonts w:ascii="Times New Roman" w:hAnsi="Times New Roman" w:cs="Times New Roman"/>
                <w:sz w:val="20"/>
                <w:szCs w:val="20"/>
              </w:rPr>
            </w:pPr>
          </w:p>
        </w:tc>
        <w:tc>
          <w:tcPr>
            <w:tcW w:w="3334" w:type="dxa"/>
            <w:tcBorders>
              <w:top w:val="nil"/>
              <w:left w:val="nil"/>
              <w:bottom w:val="nil"/>
              <w:right w:val="nil"/>
            </w:tcBorders>
          </w:tcPr>
          <w:p w:rsidR="00D42CC5" w:rsidRDefault="00D42CC5" w:rsidP="00F76F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(місце для накладання електронного підпису уповноваженої особи емітента/ 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D42CC5" w:rsidRDefault="00D42CC5" w:rsidP="00F76F4B">
            <w:pPr>
              <w:widowControl w:val="0"/>
              <w:autoSpaceDE w:val="0"/>
              <w:autoSpaceDN w:val="0"/>
              <w:adjustRightInd w:val="0"/>
              <w:spacing w:after="0" w:line="240" w:lineRule="auto"/>
              <w:jc w:val="center"/>
              <w:rPr>
                <w:rFonts w:ascii="Times New Roman" w:hAnsi="Times New Roman" w:cs="Times New Roman"/>
                <w:sz w:val="20"/>
                <w:szCs w:val="20"/>
              </w:rPr>
            </w:pPr>
          </w:p>
        </w:tc>
        <w:tc>
          <w:tcPr>
            <w:tcW w:w="3284" w:type="dxa"/>
            <w:tcBorders>
              <w:top w:val="nil"/>
              <w:left w:val="nil"/>
              <w:bottom w:val="nil"/>
              <w:right w:val="nil"/>
            </w:tcBorders>
          </w:tcPr>
          <w:p w:rsidR="00D42CC5" w:rsidRDefault="00D42CC5" w:rsidP="00F76F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(прізвище та ініціали керівника або уповноваженої особи емітента)</w:t>
            </w:r>
          </w:p>
        </w:tc>
      </w:tr>
    </w:tbl>
    <w:p w:rsidR="00D42CC5" w:rsidRDefault="00D42CC5" w:rsidP="00D42CC5">
      <w:pPr>
        <w:widowControl w:val="0"/>
        <w:autoSpaceDE w:val="0"/>
        <w:autoSpaceDN w:val="0"/>
        <w:adjustRightInd w:val="0"/>
        <w:spacing w:after="0" w:line="240" w:lineRule="auto"/>
        <w:rPr>
          <w:rFonts w:ascii="Times New Roman" w:hAnsi="Times New Roman" w:cs="Times New Roman"/>
          <w:sz w:val="20"/>
          <w:szCs w:val="20"/>
        </w:rPr>
      </w:pPr>
    </w:p>
    <w:p w:rsidR="00D42CC5" w:rsidRDefault="00D42CC5" w:rsidP="00D42CC5">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Особлива інформація / інформація про іпотечні цінні папери/ сертифікати фонду операцій з нерухомістю емітента</w:t>
      </w:r>
    </w:p>
    <w:p w:rsidR="00D42CC5" w:rsidRDefault="00D42CC5" w:rsidP="00D42CC5">
      <w:pPr>
        <w:widowControl w:val="0"/>
        <w:autoSpaceDE w:val="0"/>
        <w:autoSpaceDN w:val="0"/>
        <w:adjustRightInd w:val="0"/>
        <w:spacing w:after="0" w:line="240" w:lineRule="auto"/>
        <w:rPr>
          <w:rFonts w:ascii="Times New Roman" w:hAnsi="Times New Roman" w:cs="Times New Roman"/>
          <w:b/>
          <w:bCs/>
          <w:sz w:val="28"/>
          <w:szCs w:val="28"/>
        </w:rPr>
      </w:pPr>
    </w:p>
    <w:p w:rsidR="00D42CC5" w:rsidRDefault="00D42CC5" w:rsidP="00D42CC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І. Загальні відомості</w:t>
      </w:r>
    </w:p>
    <w:p w:rsidR="00D42CC5" w:rsidRDefault="00D42CC5" w:rsidP="00D42CC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Повне найменування: Акціонерне товариство "Ужгородське АТП 121017"</w:t>
      </w:r>
    </w:p>
    <w:p w:rsidR="00D42CC5" w:rsidRDefault="00D42CC5" w:rsidP="00D42CC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Організаційно-правова форма: Приватне акціонерне товариство</w:t>
      </w:r>
    </w:p>
    <w:p w:rsidR="00D42CC5" w:rsidRDefault="00D42CC5" w:rsidP="00D42CC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Місцезнаходження: 88018, Закарпатська обл., </w:t>
      </w:r>
      <w:proofErr w:type="spellStart"/>
      <w:r>
        <w:rPr>
          <w:rFonts w:ascii="Times New Roman" w:hAnsi="Times New Roman" w:cs="Times New Roman"/>
          <w:sz w:val="24"/>
          <w:szCs w:val="24"/>
        </w:rPr>
        <w:t>м.Ужгород</w:t>
      </w:r>
      <w:proofErr w:type="spellEnd"/>
      <w:r>
        <w:rPr>
          <w:rFonts w:ascii="Times New Roman" w:hAnsi="Times New Roman" w:cs="Times New Roman"/>
          <w:sz w:val="24"/>
          <w:szCs w:val="24"/>
        </w:rPr>
        <w:t xml:space="preserve">, Василя </w:t>
      </w:r>
      <w:proofErr w:type="spellStart"/>
      <w:r>
        <w:rPr>
          <w:rFonts w:ascii="Times New Roman" w:hAnsi="Times New Roman" w:cs="Times New Roman"/>
          <w:sz w:val="24"/>
          <w:szCs w:val="24"/>
        </w:rPr>
        <w:t>Гаджеги</w:t>
      </w:r>
      <w:proofErr w:type="spellEnd"/>
      <w:r>
        <w:rPr>
          <w:rFonts w:ascii="Times New Roman" w:hAnsi="Times New Roman" w:cs="Times New Roman"/>
          <w:sz w:val="24"/>
          <w:szCs w:val="24"/>
        </w:rPr>
        <w:t>,2</w:t>
      </w:r>
    </w:p>
    <w:p w:rsidR="00D42CC5" w:rsidRDefault="00D42CC5" w:rsidP="00D42CC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Ідентифікаційний код юридичної особи: 03114017</w:t>
      </w:r>
    </w:p>
    <w:p w:rsidR="00D42CC5" w:rsidRDefault="00D42CC5" w:rsidP="00D42CC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Міжміський код та номер телефону: 0312663307, 0312222583</w:t>
      </w:r>
    </w:p>
    <w:p w:rsidR="00D42CC5" w:rsidRDefault="00D42CC5" w:rsidP="00D42CC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Адреса електронної пошти, яка є офіційним каналом зв’язку: atp12107@ukr.net</w:t>
      </w:r>
    </w:p>
    <w:p w:rsidR="00D42CC5" w:rsidRDefault="00D42CC5" w:rsidP="00D42CC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 </w:t>
      </w:r>
    </w:p>
    <w:p w:rsidR="00D42CC5" w:rsidRDefault="00D42CC5" w:rsidP="00D42CC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 Державна установа "Агентство з розвитку інфраструктури фондового ринку України", 21676262, Україна, DR/00002/ARM</w:t>
      </w:r>
    </w:p>
    <w:p w:rsidR="00D42CC5" w:rsidRDefault="00D42CC5" w:rsidP="00D42CC5">
      <w:pPr>
        <w:widowControl w:val="0"/>
        <w:autoSpaceDE w:val="0"/>
        <w:autoSpaceDN w:val="0"/>
        <w:adjustRightInd w:val="0"/>
        <w:spacing w:after="0" w:line="240" w:lineRule="auto"/>
        <w:rPr>
          <w:rFonts w:ascii="Times New Roman" w:hAnsi="Times New Roman" w:cs="Times New Roman"/>
          <w:sz w:val="24"/>
          <w:szCs w:val="24"/>
        </w:rPr>
      </w:pPr>
    </w:p>
    <w:p w:rsidR="00D42CC5" w:rsidRDefault="00D42CC5" w:rsidP="00D42CC5">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ІІ. Дані про дату та місце оприлюднення інформації </w:t>
      </w:r>
    </w:p>
    <w:p w:rsidR="00D42CC5" w:rsidRDefault="00D42CC5" w:rsidP="00D42CC5">
      <w:pPr>
        <w:widowControl w:val="0"/>
        <w:autoSpaceDE w:val="0"/>
        <w:autoSpaceDN w:val="0"/>
        <w:adjustRightInd w:val="0"/>
        <w:spacing w:after="0" w:line="240" w:lineRule="auto"/>
        <w:jc w:val="center"/>
        <w:rPr>
          <w:rFonts w:ascii="Times New Roman" w:hAnsi="Times New Roman" w:cs="Times New Roman"/>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415"/>
        <w:gridCol w:w="5165"/>
        <w:gridCol w:w="1885"/>
      </w:tblGrid>
      <w:tr w:rsidR="00D42CC5" w:rsidTr="00F76F4B">
        <w:tblPrEx>
          <w:tblCellMar>
            <w:top w:w="0" w:type="dxa"/>
            <w:bottom w:w="0" w:type="dxa"/>
          </w:tblCellMar>
        </w:tblPrEx>
        <w:trPr>
          <w:trHeight w:val="300"/>
        </w:trPr>
        <w:tc>
          <w:tcPr>
            <w:tcW w:w="3415" w:type="dxa"/>
            <w:vMerge w:val="restart"/>
            <w:tcBorders>
              <w:top w:val="nil"/>
              <w:left w:val="nil"/>
              <w:bottom w:val="nil"/>
              <w:right w:val="nil"/>
            </w:tcBorders>
          </w:tcPr>
          <w:p w:rsidR="00D42CC5" w:rsidRDefault="00D42CC5" w:rsidP="00F76F4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Інформація розміщена на власному </w:t>
            </w:r>
            <w:proofErr w:type="spellStart"/>
            <w:r>
              <w:rPr>
                <w:rFonts w:ascii="Times New Roman" w:hAnsi="Times New Roman" w:cs="Times New Roman"/>
                <w:sz w:val="24"/>
                <w:szCs w:val="24"/>
              </w:rPr>
              <w:t>вебсайті</w:t>
            </w:r>
            <w:proofErr w:type="spellEnd"/>
            <w:r>
              <w:rPr>
                <w:rFonts w:ascii="Times New Roman" w:hAnsi="Times New Roman" w:cs="Times New Roman"/>
                <w:sz w:val="24"/>
                <w:szCs w:val="24"/>
              </w:rPr>
              <w:t xml:space="preserve"> емітента</w:t>
            </w:r>
          </w:p>
        </w:tc>
        <w:tc>
          <w:tcPr>
            <w:tcW w:w="5165" w:type="dxa"/>
            <w:tcBorders>
              <w:top w:val="nil"/>
              <w:left w:val="nil"/>
              <w:bottom w:val="single" w:sz="6" w:space="0" w:color="auto"/>
              <w:right w:val="nil"/>
            </w:tcBorders>
            <w:vAlign w:val="bottom"/>
          </w:tcPr>
          <w:p w:rsidR="00D42CC5" w:rsidRDefault="00D42CC5" w:rsidP="00F76F4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http://atp-12107.emitents.net.ua/ua/docs/?fg_id=101</w:t>
            </w:r>
          </w:p>
        </w:tc>
        <w:tc>
          <w:tcPr>
            <w:tcW w:w="1885" w:type="dxa"/>
            <w:tcBorders>
              <w:top w:val="nil"/>
              <w:left w:val="nil"/>
              <w:bottom w:val="single" w:sz="6" w:space="0" w:color="auto"/>
              <w:right w:val="nil"/>
            </w:tcBorders>
            <w:vAlign w:val="bottom"/>
          </w:tcPr>
          <w:p w:rsidR="00D42CC5" w:rsidRDefault="00D42CC5" w:rsidP="00F76F4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30.08.2025</w:t>
            </w:r>
          </w:p>
        </w:tc>
      </w:tr>
      <w:tr w:rsidR="00D42CC5" w:rsidTr="00F76F4B">
        <w:tblPrEx>
          <w:tblCellMar>
            <w:top w:w="0" w:type="dxa"/>
            <w:bottom w:w="0" w:type="dxa"/>
          </w:tblCellMar>
        </w:tblPrEx>
        <w:trPr>
          <w:trHeight w:val="300"/>
        </w:trPr>
        <w:tc>
          <w:tcPr>
            <w:tcW w:w="3415" w:type="dxa"/>
            <w:vMerge/>
            <w:tcBorders>
              <w:top w:val="nil"/>
              <w:left w:val="nil"/>
              <w:bottom w:val="nil"/>
              <w:right w:val="nil"/>
            </w:tcBorders>
          </w:tcPr>
          <w:p w:rsidR="00D42CC5" w:rsidRDefault="00D42CC5" w:rsidP="00F76F4B">
            <w:pPr>
              <w:widowControl w:val="0"/>
              <w:autoSpaceDE w:val="0"/>
              <w:autoSpaceDN w:val="0"/>
              <w:adjustRightInd w:val="0"/>
              <w:spacing w:after="0" w:line="240" w:lineRule="auto"/>
              <w:rPr>
                <w:rFonts w:ascii="Times New Roman" w:hAnsi="Times New Roman" w:cs="Times New Roman"/>
                <w:sz w:val="20"/>
                <w:szCs w:val="20"/>
              </w:rPr>
            </w:pPr>
          </w:p>
        </w:tc>
        <w:tc>
          <w:tcPr>
            <w:tcW w:w="5165" w:type="dxa"/>
            <w:tcBorders>
              <w:top w:val="nil"/>
              <w:left w:val="nil"/>
              <w:bottom w:val="nil"/>
              <w:right w:val="nil"/>
            </w:tcBorders>
            <w:vAlign w:val="bottom"/>
          </w:tcPr>
          <w:p w:rsidR="00D42CC5" w:rsidRDefault="00D42CC5" w:rsidP="00F76F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(URL-адреса </w:t>
            </w:r>
            <w:proofErr w:type="spellStart"/>
            <w:r>
              <w:rPr>
                <w:rFonts w:ascii="Times New Roman" w:hAnsi="Times New Roman" w:cs="Times New Roman"/>
                <w:sz w:val="20"/>
                <w:szCs w:val="20"/>
              </w:rPr>
              <w:t>вебсайту</w:t>
            </w:r>
            <w:proofErr w:type="spellEnd"/>
            <w:r>
              <w:rPr>
                <w:rFonts w:ascii="Times New Roman" w:hAnsi="Times New Roman" w:cs="Times New Roman"/>
                <w:sz w:val="20"/>
                <w:szCs w:val="20"/>
              </w:rPr>
              <w:t>)</w:t>
            </w:r>
          </w:p>
        </w:tc>
        <w:tc>
          <w:tcPr>
            <w:tcW w:w="1885" w:type="dxa"/>
            <w:tcBorders>
              <w:top w:val="nil"/>
              <w:left w:val="nil"/>
              <w:bottom w:val="nil"/>
              <w:right w:val="nil"/>
            </w:tcBorders>
            <w:vAlign w:val="bottom"/>
          </w:tcPr>
          <w:p w:rsidR="00D42CC5" w:rsidRDefault="00D42CC5" w:rsidP="00F76F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w:t>
            </w:r>
          </w:p>
        </w:tc>
      </w:tr>
    </w:tbl>
    <w:p w:rsidR="00D42CC5" w:rsidRDefault="00D42CC5" w:rsidP="00D42CC5">
      <w:pPr>
        <w:widowControl w:val="0"/>
        <w:autoSpaceDE w:val="0"/>
        <w:autoSpaceDN w:val="0"/>
        <w:adjustRightInd w:val="0"/>
        <w:spacing w:after="0" w:line="240" w:lineRule="auto"/>
        <w:rPr>
          <w:rFonts w:ascii="Times New Roman" w:hAnsi="Times New Roman" w:cs="Times New Roman"/>
          <w:sz w:val="20"/>
          <w:szCs w:val="20"/>
        </w:rPr>
        <w:sectPr w:rsidR="00D42CC5">
          <w:footerReference w:type="default" r:id="rId6"/>
          <w:pgSz w:w="11905" w:h="16837"/>
          <w:pgMar w:top="570" w:right="720" w:bottom="570" w:left="720" w:header="708" w:footer="360" w:gutter="0"/>
          <w:pgNumType w:start="1"/>
          <w:cols w:space="720"/>
          <w:noEndnote/>
        </w:sectPr>
      </w:pPr>
    </w:p>
    <w:p w:rsidR="00D42CC5" w:rsidRDefault="00D42CC5" w:rsidP="00D42CC5">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ВІДОМОСТІ</w:t>
      </w:r>
    </w:p>
    <w:p w:rsidR="00D42CC5" w:rsidRDefault="00D42CC5" w:rsidP="00D42CC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про зміну складу посадових осіб емітента</w:t>
      </w:r>
    </w:p>
    <w:p w:rsidR="00D42CC5" w:rsidRDefault="00D42CC5" w:rsidP="00D42CC5">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00"/>
        <w:gridCol w:w="1800"/>
        <w:gridCol w:w="2600"/>
        <w:gridCol w:w="3000"/>
        <w:gridCol w:w="1865"/>
      </w:tblGrid>
      <w:tr w:rsidR="00D42CC5" w:rsidTr="00F76F4B">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vAlign w:val="center"/>
          </w:tcPr>
          <w:p w:rsidR="00D42CC5" w:rsidRDefault="00D42CC5" w:rsidP="00F76F4B">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Дата вчинення дії</w:t>
            </w:r>
          </w:p>
        </w:tc>
        <w:tc>
          <w:tcPr>
            <w:tcW w:w="1800" w:type="dxa"/>
            <w:tcBorders>
              <w:top w:val="single" w:sz="6" w:space="0" w:color="auto"/>
              <w:left w:val="single" w:sz="6" w:space="0" w:color="auto"/>
              <w:bottom w:val="single" w:sz="6" w:space="0" w:color="auto"/>
              <w:right w:val="single" w:sz="6" w:space="0" w:color="auto"/>
            </w:tcBorders>
            <w:vAlign w:val="center"/>
          </w:tcPr>
          <w:p w:rsidR="00D42CC5" w:rsidRDefault="00D42CC5" w:rsidP="00F76F4B">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Зміни (призначено, звільнено, обрано або припинено повноваження)</w:t>
            </w:r>
          </w:p>
        </w:tc>
        <w:tc>
          <w:tcPr>
            <w:tcW w:w="2600" w:type="dxa"/>
            <w:tcBorders>
              <w:top w:val="single" w:sz="6" w:space="0" w:color="auto"/>
              <w:left w:val="single" w:sz="6" w:space="0" w:color="auto"/>
              <w:bottom w:val="single" w:sz="6" w:space="0" w:color="auto"/>
              <w:right w:val="single" w:sz="6" w:space="0" w:color="auto"/>
            </w:tcBorders>
            <w:vAlign w:val="center"/>
          </w:tcPr>
          <w:p w:rsidR="00D42CC5" w:rsidRDefault="00D42CC5" w:rsidP="00F76F4B">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D42CC5" w:rsidRDefault="00D42CC5" w:rsidP="00F76F4B">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Ім’я особи</w:t>
            </w:r>
          </w:p>
        </w:tc>
        <w:tc>
          <w:tcPr>
            <w:tcW w:w="1865" w:type="dxa"/>
            <w:tcBorders>
              <w:top w:val="single" w:sz="6" w:space="0" w:color="auto"/>
              <w:left w:val="single" w:sz="6" w:space="0" w:color="auto"/>
              <w:bottom w:val="single" w:sz="6" w:space="0" w:color="auto"/>
            </w:tcBorders>
            <w:vAlign w:val="center"/>
          </w:tcPr>
          <w:p w:rsidR="00D42CC5" w:rsidRDefault="00D42CC5" w:rsidP="00F76F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Розмір частки в статутному капіталі емітента (у відсотках)</w:t>
            </w:r>
          </w:p>
        </w:tc>
      </w:tr>
      <w:tr w:rsidR="00D42CC5" w:rsidTr="00F76F4B">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vAlign w:val="center"/>
          </w:tcPr>
          <w:p w:rsidR="00D42CC5" w:rsidRDefault="00D42CC5" w:rsidP="00F76F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00" w:type="dxa"/>
            <w:tcBorders>
              <w:top w:val="single" w:sz="6" w:space="0" w:color="auto"/>
              <w:left w:val="single" w:sz="6" w:space="0" w:color="auto"/>
              <w:bottom w:val="single" w:sz="6" w:space="0" w:color="auto"/>
              <w:right w:val="single" w:sz="6" w:space="0" w:color="auto"/>
            </w:tcBorders>
            <w:vAlign w:val="center"/>
          </w:tcPr>
          <w:p w:rsidR="00D42CC5" w:rsidRDefault="00D42CC5" w:rsidP="00F76F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600" w:type="dxa"/>
            <w:tcBorders>
              <w:top w:val="single" w:sz="6" w:space="0" w:color="auto"/>
              <w:left w:val="single" w:sz="6" w:space="0" w:color="auto"/>
              <w:bottom w:val="single" w:sz="6" w:space="0" w:color="auto"/>
              <w:right w:val="single" w:sz="6" w:space="0" w:color="auto"/>
            </w:tcBorders>
            <w:vAlign w:val="center"/>
          </w:tcPr>
          <w:p w:rsidR="00D42CC5" w:rsidRDefault="00D42CC5" w:rsidP="00F76F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000" w:type="dxa"/>
            <w:tcBorders>
              <w:top w:val="single" w:sz="6" w:space="0" w:color="auto"/>
              <w:left w:val="single" w:sz="6" w:space="0" w:color="auto"/>
              <w:bottom w:val="single" w:sz="6" w:space="0" w:color="auto"/>
              <w:right w:val="single" w:sz="6" w:space="0" w:color="auto"/>
            </w:tcBorders>
            <w:vAlign w:val="center"/>
          </w:tcPr>
          <w:p w:rsidR="00D42CC5" w:rsidRDefault="00D42CC5" w:rsidP="00F76F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865" w:type="dxa"/>
            <w:tcBorders>
              <w:top w:val="single" w:sz="6" w:space="0" w:color="auto"/>
              <w:left w:val="single" w:sz="6" w:space="0" w:color="auto"/>
              <w:bottom w:val="single" w:sz="6" w:space="0" w:color="auto"/>
            </w:tcBorders>
            <w:vAlign w:val="center"/>
          </w:tcPr>
          <w:p w:rsidR="00D42CC5" w:rsidRDefault="00D42CC5" w:rsidP="00F76F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D42CC5" w:rsidTr="00F76F4B">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rsidR="00D42CC5" w:rsidRDefault="00D42CC5" w:rsidP="00F76F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28.08.2025</w:t>
            </w:r>
          </w:p>
        </w:tc>
        <w:tc>
          <w:tcPr>
            <w:tcW w:w="1800" w:type="dxa"/>
            <w:tcBorders>
              <w:top w:val="single" w:sz="6" w:space="0" w:color="auto"/>
              <w:left w:val="single" w:sz="6" w:space="0" w:color="auto"/>
              <w:bottom w:val="single" w:sz="6" w:space="0" w:color="auto"/>
              <w:right w:val="single" w:sz="6" w:space="0" w:color="auto"/>
            </w:tcBorders>
          </w:tcPr>
          <w:p w:rsidR="00D42CC5" w:rsidRDefault="00D42CC5" w:rsidP="00F76F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Припинено повноваження</w:t>
            </w:r>
          </w:p>
        </w:tc>
        <w:tc>
          <w:tcPr>
            <w:tcW w:w="2600" w:type="dxa"/>
            <w:tcBorders>
              <w:top w:val="single" w:sz="6" w:space="0" w:color="auto"/>
              <w:left w:val="single" w:sz="6" w:space="0" w:color="auto"/>
              <w:bottom w:val="single" w:sz="6" w:space="0" w:color="auto"/>
              <w:right w:val="single" w:sz="6" w:space="0" w:color="auto"/>
            </w:tcBorders>
          </w:tcPr>
          <w:p w:rsidR="00D42CC5" w:rsidRDefault="00D42CC5" w:rsidP="00F76F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tcPr>
          <w:p w:rsidR="00D42CC5" w:rsidRDefault="00D42CC5" w:rsidP="00F76F4B">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Шкрiбляк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Андрiй</w:t>
            </w:r>
            <w:proofErr w:type="spellEnd"/>
            <w:r>
              <w:rPr>
                <w:rFonts w:ascii="Times New Roman" w:hAnsi="Times New Roman" w:cs="Times New Roman"/>
                <w:sz w:val="20"/>
                <w:szCs w:val="20"/>
              </w:rPr>
              <w:t xml:space="preserve"> Миколайович </w:t>
            </w:r>
          </w:p>
        </w:tc>
        <w:tc>
          <w:tcPr>
            <w:tcW w:w="1865" w:type="dxa"/>
            <w:tcBorders>
              <w:top w:val="single" w:sz="6" w:space="0" w:color="auto"/>
              <w:left w:val="single" w:sz="6" w:space="0" w:color="auto"/>
              <w:bottom w:val="single" w:sz="6" w:space="0" w:color="auto"/>
            </w:tcBorders>
          </w:tcPr>
          <w:p w:rsidR="00D42CC5" w:rsidRDefault="00D42CC5" w:rsidP="00F76F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35,632</w:t>
            </w:r>
          </w:p>
        </w:tc>
      </w:tr>
      <w:tr w:rsidR="00D42CC5" w:rsidTr="00F76F4B">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D42CC5" w:rsidRDefault="00D42CC5" w:rsidP="00F76F4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D42CC5" w:rsidTr="00F76F4B">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D42CC5" w:rsidRDefault="00D42CC5" w:rsidP="00F76F4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Позачергові загальні збори акціонерів, які відбулись  28.08.2025 р. прийняли рішення  про   зміну складу посадових осіб емітента. Позачергові загальні збори проведено очно. Згідно рішення зборів: у  зв'язку з закінченням терміну повноважень припинено повноваження Голови Наглядової ради </w:t>
            </w:r>
            <w:proofErr w:type="spellStart"/>
            <w:r>
              <w:rPr>
                <w:rFonts w:ascii="Times New Roman" w:hAnsi="Times New Roman" w:cs="Times New Roman"/>
                <w:sz w:val="20"/>
                <w:szCs w:val="20"/>
              </w:rPr>
              <w:t>Шкрiбляк</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Андрiя</w:t>
            </w:r>
            <w:proofErr w:type="spellEnd"/>
            <w:r>
              <w:rPr>
                <w:rFonts w:ascii="Times New Roman" w:hAnsi="Times New Roman" w:cs="Times New Roman"/>
                <w:sz w:val="20"/>
                <w:szCs w:val="20"/>
              </w:rPr>
              <w:t xml:space="preserve"> Миколайовича. Перебував на посаді з 27.04.2018 р. Володіє 18486750 акціями, що складає 35,632% статутного капіталу Товариства. Посадова особа не має непогашеної </w:t>
            </w:r>
            <w:proofErr w:type="spellStart"/>
            <w:r>
              <w:rPr>
                <w:rFonts w:ascii="Times New Roman" w:hAnsi="Times New Roman" w:cs="Times New Roman"/>
                <w:sz w:val="20"/>
                <w:szCs w:val="20"/>
              </w:rPr>
              <w:t>судимостi</w:t>
            </w:r>
            <w:proofErr w:type="spellEnd"/>
            <w:r>
              <w:rPr>
                <w:rFonts w:ascii="Times New Roman" w:hAnsi="Times New Roman" w:cs="Times New Roman"/>
                <w:sz w:val="20"/>
                <w:szCs w:val="20"/>
              </w:rPr>
              <w:t xml:space="preserve"> за </w:t>
            </w:r>
            <w:proofErr w:type="spellStart"/>
            <w:r>
              <w:rPr>
                <w:rFonts w:ascii="Times New Roman" w:hAnsi="Times New Roman" w:cs="Times New Roman"/>
                <w:sz w:val="20"/>
                <w:szCs w:val="20"/>
              </w:rPr>
              <w:t>корисливi</w:t>
            </w:r>
            <w:proofErr w:type="spellEnd"/>
            <w:r>
              <w:rPr>
                <w:rFonts w:ascii="Times New Roman" w:hAnsi="Times New Roman" w:cs="Times New Roman"/>
                <w:sz w:val="20"/>
                <w:szCs w:val="20"/>
              </w:rPr>
              <w:t xml:space="preserve"> та </w:t>
            </w:r>
            <w:proofErr w:type="spellStart"/>
            <w:r>
              <w:rPr>
                <w:rFonts w:ascii="Times New Roman" w:hAnsi="Times New Roman" w:cs="Times New Roman"/>
                <w:sz w:val="20"/>
                <w:szCs w:val="20"/>
              </w:rPr>
              <w:t>службовi</w:t>
            </w:r>
            <w:proofErr w:type="spellEnd"/>
            <w:r>
              <w:rPr>
                <w:rFonts w:ascii="Times New Roman" w:hAnsi="Times New Roman" w:cs="Times New Roman"/>
                <w:sz w:val="20"/>
                <w:szCs w:val="20"/>
              </w:rPr>
              <w:t xml:space="preserve"> злочини. Згоди на оприлюднення персональних даних не надав.</w:t>
            </w:r>
          </w:p>
          <w:p w:rsidR="00D42CC5" w:rsidRDefault="00D42CC5" w:rsidP="00F76F4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Згідно нової редакції статуту Наглядова рада  не передбачена, члени наглядової ради не обираються.</w:t>
            </w:r>
          </w:p>
          <w:p w:rsidR="00D42CC5" w:rsidRDefault="00D42CC5" w:rsidP="00F76F4B">
            <w:pPr>
              <w:widowControl w:val="0"/>
              <w:autoSpaceDE w:val="0"/>
              <w:autoSpaceDN w:val="0"/>
              <w:adjustRightInd w:val="0"/>
              <w:spacing w:after="0" w:line="240" w:lineRule="auto"/>
              <w:jc w:val="both"/>
              <w:rPr>
                <w:rFonts w:ascii="Times New Roman" w:hAnsi="Times New Roman" w:cs="Times New Roman"/>
                <w:sz w:val="20"/>
                <w:szCs w:val="20"/>
              </w:rPr>
            </w:pPr>
          </w:p>
          <w:p w:rsidR="00D42CC5" w:rsidRDefault="00D42CC5" w:rsidP="00F76F4B">
            <w:pPr>
              <w:widowControl w:val="0"/>
              <w:autoSpaceDE w:val="0"/>
              <w:autoSpaceDN w:val="0"/>
              <w:adjustRightInd w:val="0"/>
              <w:spacing w:after="0" w:line="240" w:lineRule="auto"/>
              <w:jc w:val="both"/>
              <w:rPr>
                <w:rFonts w:ascii="Times New Roman" w:hAnsi="Times New Roman" w:cs="Times New Roman"/>
                <w:sz w:val="20"/>
                <w:szCs w:val="20"/>
              </w:rPr>
            </w:pPr>
          </w:p>
        </w:tc>
      </w:tr>
      <w:tr w:rsidR="00D42CC5" w:rsidTr="00F76F4B">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rsidR="00D42CC5" w:rsidRDefault="00D42CC5" w:rsidP="00F76F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28.08.2025</w:t>
            </w:r>
          </w:p>
        </w:tc>
        <w:tc>
          <w:tcPr>
            <w:tcW w:w="1800" w:type="dxa"/>
            <w:tcBorders>
              <w:top w:val="single" w:sz="6" w:space="0" w:color="auto"/>
              <w:left w:val="single" w:sz="6" w:space="0" w:color="auto"/>
              <w:bottom w:val="single" w:sz="6" w:space="0" w:color="auto"/>
              <w:right w:val="single" w:sz="6" w:space="0" w:color="auto"/>
            </w:tcBorders>
          </w:tcPr>
          <w:p w:rsidR="00D42CC5" w:rsidRDefault="00D42CC5" w:rsidP="00F76F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Припинено повноваження</w:t>
            </w:r>
          </w:p>
        </w:tc>
        <w:tc>
          <w:tcPr>
            <w:tcW w:w="2600" w:type="dxa"/>
            <w:tcBorders>
              <w:top w:val="single" w:sz="6" w:space="0" w:color="auto"/>
              <w:left w:val="single" w:sz="6" w:space="0" w:color="auto"/>
              <w:bottom w:val="single" w:sz="6" w:space="0" w:color="auto"/>
              <w:right w:val="single" w:sz="6" w:space="0" w:color="auto"/>
            </w:tcBorders>
          </w:tcPr>
          <w:p w:rsidR="00D42CC5" w:rsidRDefault="00D42CC5" w:rsidP="00F76F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Член наглядової ради </w:t>
            </w:r>
          </w:p>
        </w:tc>
        <w:tc>
          <w:tcPr>
            <w:tcW w:w="3000" w:type="dxa"/>
            <w:tcBorders>
              <w:top w:val="single" w:sz="6" w:space="0" w:color="auto"/>
              <w:left w:val="single" w:sz="6" w:space="0" w:color="auto"/>
              <w:bottom w:val="single" w:sz="6" w:space="0" w:color="auto"/>
              <w:right w:val="single" w:sz="6" w:space="0" w:color="auto"/>
            </w:tcBorders>
          </w:tcPr>
          <w:p w:rsidR="00D42CC5" w:rsidRDefault="00D42CC5" w:rsidP="00F76F4B">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Товт</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Наталiя</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Андрiївна</w:t>
            </w:r>
            <w:proofErr w:type="spellEnd"/>
            <w:r>
              <w:rPr>
                <w:rFonts w:ascii="Times New Roman" w:hAnsi="Times New Roman" w:cs="Times New Roman"/>
                <w:sz w:val="20"/>
                <w:szCs w:val="20"/>
              </w:rPr>
              <w:t xml:space="preserve"> </w:t>
            </w:r>
          </w:p>
        </w:tc>
        <w:tc>
          <w:tcPr>
            <w:tcW w:w="1865" w:type="dxa"/>
            <w:tcBorders>
              <w:top w:val="single" w:sz="6" w:space="0" w:color="auto"/>
              <w:left w:val="single" w:sz="6" w:space="0" w:color="auto"/>
              <w:bottom w:val="single" w:sz="6" w:space="0" w:color="auto"/>
            </w:tcBorders>
          </w:tcPr>
          <w:p w:rsidR="00D42CC5" w:rsidRDefault="00D42CC5" w:rsidP="00F76F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D42CC5" w:rsidTr="00F76F4B">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D42CC5" w:rsidRDefault="00D42CC5" w:rsidP="00F76F4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D42CC5" w:rsidTr="00F76F4B">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D42CC5" w:rsidRDefault="00D42CC5" w:rsidP="00F76F4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Загальні збори акціонерів, які відбулись  28.08.2025 р. прийняли рішення  про   зміну складу посадових осіб емітента. Позачергові  загальні збори проведено очно. Згідно рішення зборів:- у  зв'язку з закінченням терміну повноважень припинено повноваження Члена  Наглядової ради </w:t>
            </w:r>
            <w:proofErr w:type="spellStart"/>
            <w:r>
              <w:rPr>
                <w:rFonts w:ascii="Times New Roman" w:hAnsi="Times New Roman" w:cs="Times New Roman"/>
                <w:sz w:val="20"/>
                <w:szCs w:val="20"/>
              </w:rPr>
              <w:t>Товт</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Наталiї</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Андрiївни</w:t>
            </w:r>
            <w:proofErr w:type="spellEnd"/>
            <w:r>
              <w:rPr>
                <w:rFonts w:ascii="Times New Roman" w:hAnsi="Times New Roman" w:cs="Times New Roman"/>
                <w:sz w:val="20"/>
                <w:szCs w:val="20"/>
              </w:rPr>
              <w:t xml:space="preserve">.  Перебувала на посаді з 27.04.2018 р. Акціями Товариства не володіє. Посадова особа не має непогашеної </w:t>
            </w:r>
            <w:proofErr w:type="spellStart"/>
            <w:r>
              <w:rPr>
                <w:rFonts w:ascii="Times New Roman" w:hAnsi="Times New Roman" w:cs="Times New Roman"/>
                <w:sz w:val="20"/>
                <w:szCs w:val="20"/>
              </w:rPr>
              <w:t>судимостi</w:t>
            </w:r>
            <w:proofErr w:type="spellEnd"/>
            <w:r>
              <w:rPr>
                <w:rFonts w:ascii="Times New Roman" w:hAnsi="Times New Roman" w:cs="Times New Roman"/>
                <w:sz w:val="20"/>
                <w:szCs w:val="20"/>
              </w:rPr>
              <w:t xml:space="preserve"> за </w:t>
            </w:r>
            <w:proofErr w:type="spellStart"/>
            <w:r>
              <w:rPr>
                <w:rFonts w:ascii="Times New Roman" w:hAnsi="Times New Roman" w:cs="Times New Roman"/>
                <w:sz w:val="20"/>
                <w:szCs w:val="20"/>
              </w:rPr>
              <w:t>корисливi</w:t>
            </w:r>
            <w:proofErr w:type="spellEnd"/>
            <w:r>
              <w:rPr>
                <w:rFonts w:ascii="Times New Roman" w:hAnsi="Times New Roman" w:cs="Times New Roman"/>
                <w:sz w:val="20"/>
                <w:szCs w:val="20"/>
              </w:rPr>
              <w:t xml:space="preserve"> та </w:t>
            </w:r>
            <w:proofErr w:type="spellStart"/>
            <w:r>
              <w:rPr>
                <w:rFonts w:ascii="Times New Roman" w:hAnsi="Times New Roman" w:cs="Times New Roman"/>
                <w:sz w:val="20"/>
                <w:szCs w:val="20"/>
              </w:rPr>
              <w:t>службовi</w:t>
            </w:r>
            <w:proofErr w:type="spellEnd"/>
            <w:r>
              <w:rPr>
                <w:rFonts w:ascii="Times New Roman" w:hAnsi="Times New Roman" w:cs="Times New Roman"/>
                <w:sz w:val="20"/>
                <w:szCs w:val="20"/>
              </w:rPr>
              <w:t xml:space="preserve"> злочини. Згоди на оприлюднення персональних даних не надала.</w:t>
            </w:r>
          </w:p>
          <w:p w:rsidR="00D42CC5" w:rsidRDefault="00D42CC5" w:rsidP="00F76F4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Згідно нової редакції статуту Наглядова рада  не передбачена, члени наглядової ради не обираються.</w:t>
            </w:r>
          </w:p>
          <w:p w:rsidR="00D42CC5" w:rsidRDefault="00D42CC5" w:rsidP="00F76F4B">
            <w:pPr>
              <w:widowControl w:val="0"/>
              <w:autoSpaceDE w:val="0"/>
              <w:autoSpaceDN w:val="0"/>
              <w:adjustRightInd w:val="0"/>
              <w:spacing w:after="0" w:line="240" w:lineRule="auto"/>
              <w:jc w:val="both"/>
              <w:rPr>
                <w:rFonts w:ascii="Times New Roman" w:hAnsi="Times New Roman" w:cs="Times New Roman"/>
                <w:sz w:val="20"/>
                <w:szCs w:val="20"/>
              </w:rPr>
            </w:pPr>
          </w:p>
        </w:tc>
      </w:tr>
      <w:tr w:rsidR="00D42CC5" w:rsidTr="00F76F4B">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rsidR="00D42CC5" w:rsidRDefault="00D42CC5" w:rsidP="00F76F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28.08.2025</w:t>
            </w:r>
          </w:p>
        </w:tc>
        <w:tc>
          <w:tcPr>
            <w:tcW w:w="1800" w:type="dxa"/>
            <w:tcBorders>
              <w:top w:val="single" w:sz="6" w:space="0" w:color="auto"/>
              <w:left w:val="single" w:sz="6" w:space="0" w:color="auto"/>
              <w:bottom w:val="single" w:sz="6" w:space="0" w:color="auto"/>
              <w:right w:val="single" w:sz="6" w:space="0" w:color="auto"/>
            </w:tcBorders>
          </w:tcPr>
          <w:p w:rsidR="00D42CC5" w:rsidRDefault="00D42CC5" w:rsidP="00F76F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Обрано</w:t>
            </w:r>
          </w:p>
        </w:tc>
        <w:tc>
          <w:tcPr>
            <w:tcW w:w="2600" w:type="dxa"/>
            <w:tcBorders>
              <w:top w:val="single" w:sz="6" w:space="0" w:color="auto"/>
              <w:left w:val="single" w:sz="6" w:space="0" w:color="auto"/>
              <w:bottom w:val="single" w:sz="6" w:space="0" w:color="auto"/>
              <w:right w:val="single" w:sz="6" w:space="0" w:color="auto"/>
            </w:tcBorders>
          </w:tcPr>
          <w:p w:rsidR="00D42CC5" w:rsidRDefault="00D42CC5" w:rsidP="00F76F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Директор</w:t>
            </w:r>
          </w:p>
        </w:tc>
        <w:tc>
          <w:tcPr>
            <w:tcW w:w="3000" w:type="dxa"/>
            <w:tcBorders>
              <w:top w:val="single" w:sz="6" w:space="0" w:color="auto"/>
              <w:left w:val="single" w:sz="6" w:space="0" w:color="auto"/>
              <w:bottom w:val="single" w:sz="6" w:space="0" w:color="auto"/>
              <w:right w:val="single" w:sz="6" w:space="0" w:color="auto"/>
            </w:tcBorders>
          </w:tcPr>
          <w:p w:rsidR="00D42CC5" w:rsidRDefault="00D42CC5" w:rsidP="00F76F4B">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Козун</w:t>
            </w:r>
            <w:proofErr w:type="spellEnd"/>
            <w:r>
              <w:rPr>
                <w:rFonts w:ascii="Times New Roman" w:hAnsi="Times New Roman" w:cs="Times New Roman"/>
                <w:sz w:val="20"/>
                <w:szCs w:val="20"/>
              </w:rPr>
              <w:t xml:space="preserve"> Володимир </w:t>
            </w:r>
            <w:proofErr w:type="spellStart"/>
            <w:r>
              <w:rPr>
                <w:rFonts w:ascii="Times New Roman" w:hAnsi="Times New Roman" w:cs="Times New Roman"/>
                <w:sz w:val="20"/>
                <w:szCs w:val="20"/>
              </w:rPr>
              <w:t>Iванович</w:t>
            </w:r>
            <w:proofErr w:type="spellEnd"/>
            <w:r>
              <w:rPr>
                <w:rFonts w:ascii="Times New Roman" w:hAnsi="Times New Roman" w:cs="Times New Roman"/>
                <w:sz w:val="20"/>
                <w:szCs w:val="20"/>
              </w:rPr>
              <w:t xml:space="preserve"> </w:t>
            </w:r>
          </w:p>
        </w:tc>
        <w:tc>
          <w:tcPr>
            <w:tcW w:w="1865" w:type="dxa"/>
            <w:tcBorders>
              <w:top w:val="single" w:sz="6" w:space="0" w:color="auto"/>
              <w:left w:val="single" w:sz="6" w:space="0" w:color="auto"/>
              <w:bottom w:val="single" w:sz="6" w:space="0" w:color="auto"/>
            </w:tcBorders>
          </w:tcPr>
          <w:p w:rsidR="00D42CC5" w:rsidRDefault="00D42CC5" w:rsidP="00F76F4B">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D42CC5" w:rsidTr="00F76F4B">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D42CC5" w:rsidRDefault="00D42CC5" w:rsidP="00F76F4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D42CC5" w:rsidTr="00F76F4B">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rsidR="00D42CC5" w:rsidRDefault="00D42CC5" w:rsidP="00F76F4B">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Загальні збори акціонерів, які відбулись  28.08.2025 р. прийняли рішення  про   зміну складу посадових осіб емітента. Позачергові  загальні збори проведено очно. Згідно рішення загальних зборів,  прийнятою Новою редакцією Статуту товариства та  у зв'язку з закінченням терміну повноважень Директора  </w:t>
            </w:r>
            <w:proofErr w:type="spellStart"/>
            <w:r>
              <w:rPr>
                <w:rFonts w:ascii="Times New Roman" w:hAnsi="Times New Roman" w:cs="Times New Roman"/>
                <w:sz w:val="20"/>
                <w:szCs w:val="20"/>
              </w:rPr>
              <w:t>Акцiонерного</w:t>
            </w:r>
            <w:proofErr w:type="spellEnd"/>
            <w:r>
              <w:rPr>
                <w:rFonts w:ascii="Times New Roman" w:hAnsi="Times New Roman" w:cs="Times New Roman"/>
                <w:sz w:val="20"/>
                <w:szCs w:val="20"/>
              </w:rPr>
              <w:t xml:space="preserve"> товариства "Ужгородське автотранспортне </w:t>
            </w:r>
            <w:proofErr w:type="spellStart"/>
            <w:r>
              <w:rPr>
                <w:rFonts w:ascii="Times New Roman" w:hAnsi="Times New Roman" w:cs="Times New Roman"/>
                <w:sz w:val="20"/>
                <w:szCs w:val="20"/>
              </w:rPr>
              <w:t>пiдприємтсво</w:t>
            </w:r>
            <w:proofErr w:type="spellEnd"/>
            <w:r>
              <w:rPr>
                <w:rFonts w:ascii="Times New Roman" w:hAnsi="Times New Roman" w:cs="Times New Roman"/>
                <w:sz w:val="20"/>
                <w:szCs w:val="20"/>
              </w:rPr>
              <w:t xml:space="preserve"> 12107"  </w:t>
            </w:r>
            <w:proofErr w:type="spellStart"/>
            <w:r>
              <w:rPr>
                <w:rFonts w:ascii="Times New Roman" w:hAnsi="Times New Roman" w:cs="Times New Roman"/>
                <w:sz w:val="20"/>
                <w:szCs w:val="20"/>
              </w:rPr>
              <w:t>Козун</w:t>
            </w:r>
            <w:proofErr w:type="spellEnd"/>
            <w:r>
              <w:rPr>
                <w:rFonts w:ascii="Times New Roman" w:hAnsi="Times New Roman" w:cs="Times New Roman"/>
                <w:sz w:val="20"/>
                <w:szCs w:val="20"/>
              </w:rPr>
              <w:t xml:space="preserve"> Володимира </w:t>
            </w:r>
            <w:proofErr w:type="spellStart"/>
            <w:r>
              <w:rPr>
                <w:rFonts w:ascii="Times New Roman" w:hAnsi="Times New Roman" w:cs="Times New Roman"/>
                <w:sz w:val="20"/>
                <w:szCs w:val="20"/>
              </w:rPr>
              <w:t>Iвановича</w:t>
            </w:r>
            <w:proofErr w:type="spellEnd"/>
            <w:r>
              <w:rPr>
                <w:rFonts w:ascii="Times New Roman" w:hAnsi="Times New Roman" w:cs="Times New Roman"/>
                <w:sz w:val="20"/>
                <w:szCs w:val="20"/>
              </w:rPr>
              <w:t xml:space="preserve">  обрано (продовжено повноваження) Директору  </w:t>
            </w:r>
            <w:proofErr w:type="spellStart"/>
            <w:r>
              <w:rPr>
                <w:rFonts w:ascii="Times New Roman" w:hAnsi="Times New Roman" w:cs="Times New Roman"/>
                <w:sz w:val="20"/>
                <w:szCs w:val="20"/>
              </w:rPr>
              <w:t>Акцiонерного</w:t>
            </w:r>
            <w:proofErr w:type="spellEnd"/>
            <w:r>
              <w:rPr>
                <w:rFonts w:ascii="Times New Roman" w:hAnsi="Times New Roman" w:cs="Times New Roman"/>
                <w:sz w:val="20"/>
                <w:szCs w:val="20"/>
              </w:rPr>
              <w:t xml:space="preserve"> товариства"Ужгородське автотранспортне </w:t>
            </w:r>
            <w:proofErr w:type="spellStart"/>
            <w:r>
              <w:rPr>
                <w:rFonts w:ascii="Times New Roman" w:hAnsi="Times New Roman" w:cs="Times New Roman"/>
                <w:sz w:val="20"/>
                <w:szCs w:val="20"/>
              </w:rPr>
              <w:t>пiдприємтсво</w:t>
            </w:r>
            <w:proofErr w:type="spellEnd"/>
            <w:r>
              <w:rPr>
                <w:rFonts w:ascii="Times New Roman" w:hAnsi="Times New Roman" w:cs="Times New Roman"/>
                <w:sz w:val="20"/>
                <w:szCs w:val="20"/>
              </w:rPr>
              <w:t xml:space="preserve"> 12107"   </w:t>
            </w:r>
            <w:proofErr w:type="spellStart"/>
            <w:r>
              <w:rPr>
                <w:rFonts w:ascii="Times New Roman" w:hAnsi="Times New Roman" w:cs="Times New Roman"/>
                <w:sz w:val="20"/>
                <w:szCs w:val="20"/>
              </w:rPr>
              <w:t>Козун</w:t>
            </w:r>
            <w:proofErr w:type="spellEnd"/>
            <w:r>
              <w:rPr>
                <w:rFonts w:ascii="Times New Roman" w:hAnsi="Times New Roman" w:cs="Times New Roman"/>
                <w:sz w:val="20"/>
                <w:szCs w:val="20"/>
              </w:rPr>
              <w:t xml:space="preserve"> Володимиру </w:t>
            </w:r>
            <w:proofErr w:type="spellStart"/>
            <w:r>
              <w:rPr>
                <w:rFonts w:ascii="Times New Roman" w:hAnsi="Times New Roman" w:cs="Times New Roman"/>
                <w:sz w:val="20"/>
                <w:szCs w:val="20"/>
              </w:rPr>
              <w:t>Iвановичу</w:t>
            </w:r>
            <w:proofErr w:type="spellEnd"/>
            <w:r>
              <w:rPr>
                <w:rFonts w:ascii="Times New Roman" w:hAnsi="Times New Roman" w:cs="Times New Roman"/>
                <w:sz w:val="20"/>
                <w:szCs w:val="20"/>
              </w:rPr>
              <w:t xml:space="preserve">  з 28.08.2025 року терміном на 5 років. Протягом останніх 5 років обіймав посаду: Директор АТ "Ужгородське АТП- 12107".  Акціями товариства не володіє. Посадова особа не має непогашеної </w:t>
            </w:r>
            <w:proofErr w:type="spellStart"/>
            <w:r>
              <w:rPr>
                <w:rFonts w:ascii="Times New Roman" w:hAnsi="Times New Roman" w:cs="Times New Roman"/>
                <w:sz w:val="20"/>
                <w:szCs w:val="20"/>
              </w:rPr>
              <w:t>судимостi</w:t>
            </w:r>
            <w:proofErr w:type="spellEnd"/>
            <w:r>
              <w:rPr>
                <w:rFonts w:ascii="Times New Roman" w:hAnsi="Times New Roman" w:cs="Times New Roman"/>
                <w:sz w:val="20"/>
                <w:szCs w:val="20"/>
              </w:rPr>
              <w:t xml:space="preserve"> за </w:t>
            </w:r>
            <w:proofErr w:type="spellStart"/>
            <w:r>
              <w:rPr>
                <w:rFonts w:ascii="Times New Roman" w:hAnsi="Times New Roman" w:cs="Times New Roman"/>
                <w:sz w:val="20"/>
                <w:szCs w:val="20"/>
              </w:rPr>
              <w:t>корисливi</w:t>
            </w:r>
            <w:proofErr w:type="spellEnd"/>
            <w:r>
              <w:rPr>
                <w:rFonts w:ascii="Times New Roman" w:hAnsi="Times New Roman" w:cs="Times New Roman"/>
                <w:sz w:val="20"/>
                <w:szCs w:val="20"/>
              </w:rPr>
              <w:t xml:space="preserve"> та </w:t>
            </w:r>
            <w:proofErr w:type="spellStart"/>
            <w:r>
              <w:rPr>
                <w:rFonts w:ascii="Times New Roman" w:hAnsi="Times New Roman" w:cs="Times New Roman"/>
                <w:sz w:val="20"/>
                <w:szCs w:val="20"/>
              </w:rPr>
              <w:t>службовi</w:t>
            </w:r>
            <w:proofErr w:type="spellEnd"/>
            <w:r>
              <w:rPr>
                <w:rFonts w:ascii="Times New Roman" w:hAnsi="Times New Roman" w:cs="Times New Roman"/>
                <w:sz w:val="20"/>
                <w:szCs w:val="20"/>
              </w:rPr>
              <w:t xml:space="preserve"> злочини. Згоди на оприлюднення персональних даних не надавав. </w:t>
            </w:r>
          </w:p>
        </w:tc>
      </w:tr>
    </w:tbl>
    <w:p w:rsidR="00D42CC5" w:rsidRDefault="00D42CC5" w:rsidP="00D42CC5"/>
    <w:p w:rsidR="00F50F16" w:rsidRPr="00D42CC5" w:rsidRDefault="00F50F16" w:rsidP="00D42CC5">
      <w:pPr>
        <w:rPr>
          <w:szCs w:val="24"/>
        </w:rPr>
      </w:pPr>
    </w:p>
    <w:sectPr w:rsidR="00F50F16" w:rsidRPr="00D42CC5" w:rsidSect="00AC0C6F">
      <w:footerReference w:type="default" r:id="rId7"/>
      <w:pgSz w:w="11905" w:h="16837"/>
      <w:pgMar w:top="570" w:right="720" w:bottom="570" w:left="720" w:header="708" w:footer="36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2E9" w:rsidRDefault="000562E9" w:rsidP="00AC0C6F">
      <w:pPr>
        <w:spacing w:after="0" w:line="240" w:lineRule="auto"/>
      </w:pPr>
      <w:r>
        <w:separator/>
      </w:r>
    </w:p>
  </w:endnote>
  <w:endnote w:type="continuationSeparator" w:id="0">
    <w:p w:rsidR="000562E9" w:rsidRDefault="000562E9" w:rsidP="00AC0C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CC5" w:rsidRDefault="00D42CC5">
    <w:pPr>
      <w:widowControl w:val="0"/>
      <w:autoSpaceDE w:val="0"/>
      <w:autoSpaceDN w:val="0"/>
      <w:adjustRightInd w:val="0"/>
      <w:spacing w:after="0" w:line="240" w:lineRule="auto"/>
      <w:jc w:val="right"/>
      <w:rPr>
        <w:rFonts w:ascii="Times New Roman" w:hAnsi="Times New Roman" w:cs="Times New Roman"/>
        <w:sz w:val="20"/>
        <w:szCs w:val="20"/>
        <w:lang w:val="ru-RU"/>
      </w:rPr>
    </w:pPr>
    <w:r>
      <w:rPr>
        <w:rFonts w:ascii="Times New Roman" w:hAnsi="Times New Roman" w:cs="Times New Roman"/>
        <w:sz w:val="20"/>
        <w:szCs w:val="20"/>
        <w:lang w:val="ru-RU"/>
      </w:rPr>
      <w:fldChar w:fldCharType="begin"/>
    </w:r>
    <w:r>
      <w:rPr>
        <w:rFonts w:ascii="Times New Roman" w:hAnsi="Times New Roman" w:cs="Times New Roman"/>
        <w:sz w:val="20"/>
        <w:szCs w:val="20"/>
        <w:lang w:val="ru-RU"/>
      </w:rPr>
      <w:instrText>PAGE</w:instrText>
    </w:r>
    <w:r>
      <w:rPr>
        <w:rFonts w:ascii="Times New Roman" w:hAnsi="Times New Roman" w:cs="Times New Roman"/>
        <w:sz w:val="20"/>
        <w:szCs w:val="20"/>
        <w:lang w:val="ru-RU"/>
      </w:rPr>
      <w:fldChar w:fldCharType="separate"/>
    </w:r>
    <w:r>
      <w:rPr>
        <w:rFonts w:ascii="Times New Roman" w:hAnsi="Times New Roman" w:cs="Times New Roman"/>
        <w:noProof/>
        <w:sz w:val="20"/>
        <w:szCs w:val="20"/>
        <w:lang w:val="ru-RU"/>
      </w:rPr>
      <w:t>1</w:t>
    </w:r>
    <w:r>
      <w:rPr>
        <w:rFonts w:ascii="Times New Roman" w:hAnsi="Times New Roman" w:cs="Times New Roman"/>
        <w:sz w:val="20"/>
        <w:szCs w:val="20"/>
        <w:lang w:val="ru-RU"/>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5A8" w:rsidRDefault="00F2272E">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fldChar w:fldCharType="begin"/>
    </w:r>
    <w:r w:rsidR="009D5D7F">
      <w:rPr>
        <w:rFonts w:ascii="Times New Roman" w:hAnsi="Times New Roman" w:cs="Times New Roman"/>
        <w:sz w:val="20"/>
        <w:szCs w:val="20"/>
      </w:rPr>
      <w:instrText>PAGE</w:instrText>
    </w:r>
    <w:r>
      <w:rPr>
        <w:rFonts w:ascii="Times New Roman" w:hAnsi="Times New Roman" w:cs="Times New Roman"/>
        <w:sz w:val="20"/>
        <w:szCs w:val="20"/>
      </w:rPr>
      <w:fldChar w:fldCharType="separate"/>
    </w:r>
    <w:r w:rsidR="00D42CC5">
      <w:rPr>
        <w:rFonts w:ascii="Times New Roman" w:hAnsi="Times New Roman" w:cs="Times New Roman"/>
        <w:noProof/>
        <w:sz w:val="20"/>
        <w:szCs w:val="20"/>
      </w:rPr>
      <w:t>1</w:t>
    </w:r>
    <w:r>
      <w:rPr>
        <w:rFonts w:ascii="Times New Roman" w:hAnsi="Times New Roman" w:cs="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2E9" w:rsidRDefault="000562E9" w:rsidP="00AC0C6F">
      <w:pPr>
        <w:spacing w:after="0" w:line="240" w:lineRule="auto"/>
      </w:pPr>
      <w:r>
        <w:separator/>
      </w:r>
    </w:p>
  </w:footnote>
  <w:footnote w:type="continuationSeparator" w:id="0">
    <w:p w:rsidR="000562E9" w:rsidRDefault="000562E9" w:rsidP="00AC0C6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76782"/>
    <w:rsid w:val="000562E9"/>
    <w:rsid w:val="000A1712"/>
    <w:rsid w:val="001304DC"/>
    <w:rsid w:val="00245EB9"/>
    <w:rsid w:val="00261EE3"/>
    <w:rsid w:val="002F4283"/>
    <w:rsid w:val="003078DF"/>
    <w:rsid w:val="003523E4"/>
    <w:rsid w:val="00365DD2"/>
    <w:rsid w:val="003E0809"/>
    <w:rsid w:val="00424C04"/>
    <w:rsid w:val="00433735"/>
    <w:rsid w:val="00494E65"/>
    <w:rsid w:val="004B3EC5"/>
    <w:rsid w:val="00500EB0"/>
    <w:rsid w:val="0050190C"/>
    <w:rsid w:val="0057003B"/>
    <w:rsid w:val="0059731D"/>
    <w:rsid w:val="00601257"/>
    <w:rsid w:val="00606623"/>
    <w:rsid w:val="006B6041"/>
    <w:rsid w:val="006E1D2D"/>
    <w:rsid w:val="00783732"/>
    <w:rsid w:val="00826988"/>
    <w:rsid w:val="008915CE"/>
    <w:rsid w:val="008A2B33"/>
    <w:rsid w:val="008C5530"/>
    <w:rsid w:val="009C2A80"/>
    <w:rsid w:val="009D5D7F"/>
    <w:rsid w:val="009E3323"/>
    <w:rsid w:val="00A44E0B"/>
    <w:rsid w:val="00A668D3"/>
    <w:rsid w:val="00AC0C6F"/>
    <w:rsid w:val="00AE2FF9"/>
    <w:rsid w:val="00AF3230"/>
    <w:rsid w:val="00B37E7B"/>
    <w:rsid w:val="00B4054C"/>
    <w:rsid w:val="00B57A8A"/>
    <w:rsid w:val="00B678F3"/>
    <w:rsid w:val="00BB2BF7"/>
    <w:rsid w:val="00BC24E6"/>
    <w:rsid w:val="00BE0E85"/>
    <w:rsid w:val="00C07611"/>
    <w:rsid w:val="00C208BB"/>
    <w:rsid w:val="00C26B21"/>
    <w:rsid w:val="00D208CA"/>
    <w:rsid w:val="00D30706"/>
    <w:rsid w:val="00D42CC5"/>
    <w:rsid w:val="00D66D35"/>
    <w:rsid w:val="00D72D85"/>
    <w:rsid w:val="00D848AA"/>
    <w:rsid w:val="00DE616C"/>
    <w:rsid w:val="00DF6695"/>
    <w:rsid w:val="00E03E26"/>
    <w:rsid w:val="00E07BE5"/>
    <w:rsid w:val="00E103A5"/>
    <w:rsid w:val="00E237C2"/>
    <w:rsid w:val="00E33D91"/>
    <w:rsid w:val="00E56332"/>
    <w:rsid w:val="00E63C7A"/>
    <w:rsid w:val="00EC0F03"/>
    <w:rsid w:val="00F2272E"/>
    <w:rsid w:val="00F50F16"/>
    <w:rsid w:val="00F60589"/>
    <w:rsid w:val="00F76782"/>
    <w:rsid w:val="00F77758"/>
    <w:rsid w:val="00FA752F"/>
    <w:rsid w:val="00FB334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F16"/>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070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F16"/>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43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3271</Words>
  <Characters>1866</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PIB</Company>
  <LinksUpToDate>false</LinksUpToDate>
  <CharactersWithSpaces>5127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35</cp:revision>
  <dcterms:created xsi:type="dcterms:W3CDTF">2021-12-07T08:49:00Z</dcterms:created>
  <dcterms:modified xsi:type="dcterms:W3CDTF">2025-08-30T06:12:00Z</dcterms:modified>
</cp:coreProperties>
</file>